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F8BA1D" w14:textId="77777777" w:rsidR="00F32FB9" w:rsidRPr="00F32FB9" w:rsidRDefault="00F32FB9" w:rsidP="00F32FB9">
      <w:pPr>
        <w:pStyle w:val="a3"/>
        <w:rPr>
          <w:rFonts w:ascii="Times New Roman" w:hAnsi="Times New Roman"/>
          <w:color w:val="000000" w:themeColor="text1"/>
        </w:rPr>
      </w:pPr>
      <w:commentRangeStart w:id="0"/>
      <w:r>
        <w:rPr>
          <w:rFonts w:ascii="Times New Roman" w:hAnsi="Times New Roman" w:cs="Times New Roman"/>
        </w:rPr>
        <w:t xml:space="preserve">Додаток </w:t>
      </w:r>
      <w:r w:rsidRPr="00F32FB9">
        <w:rPr>
          <w:rFonts w:ascii="Times New Roman" w:hAnsi="Times New Roman" w:cs="Times New Roman"/>
          <w:lang w:val="ru-RU"/>
        </w:rPr>
        <w:t>5</w:t>
      </w:r>
      <w:r>
        <w:rPr>
          <w:rFonts w:ascii="Times New Roman" w:hAnsi="Times New Roman" w:cs="Times New Roman"/>
        </w:rPr>
        <w:br/>
        <w:t xml:space="preserve">до Технічного регламенту енергетичного маркування </w:t>
      </w:r>
      <w:r>
        <w:rPr>
          <w:rFonts w:ascii="Times New Roman" w:hAnsi="Times New Roman"/>
          <w:color w:val="000000" w:themeColor="text1"/>
        </w:rPr>
        <w:t>пилососів</w:t>
      </w:r>
    </w:p>
    <w:p w14:paraId="7C08CDD0" w14:textId="77777777" w:rsidR="00F32FB9" w:rsidRDefault="00F32FB9" w:rsidP="00F32FB9">
      <w:pPr>
        <w:pStyle w:val="a3"/>
        <w:rPr>
          <w:rFonts w:ascii="Times New Roman" w:hAnsi="Times New Roman"/>
          <w:color w:val="000000" w:themeColor="text1"/>
          <w:lang w:val="ru-RU"/>
        </w:rPr>
      </w:pPr>
    </w:p>
    <w:p w14:paraId="78CC9840" w14:textId="77777777" w:rsidR="00F32FB9" w:rsidRDefault="00F32FB9" w:rsidP="00F32FB9">
      <w:pPr>
        <w:pStyle w:val="a5"/>
        <w:rPr>
          <w:rFonts w:ascii="Times New Roman" w:hAnsi="Times New Roman" w:cs="Times New Roman"/>
          <w:bCs w:val="0"/>
        </w:rPr>
      </w:pPr>
      <w:r>
        <w:rPr>
          <w:rFonts w:ascii="Times New Roman" w:hAnsi="Times New Roman" w:cs="Times New Roman"/>
          <w:bCs w:val="0"/>
        </w:rPr>
        <w:t xml:space="preserve">ІНФОРМАЦІЯ, </w:t>
      </w:r>
      <w:r>
        <w:rPr>
          <w:rFonts w:ascii="Times New Roman" w:hAnsi="Times New Roman" w:cs="Times New Roman"/>
          <w:bCs w:val="0"/>
        </w:rPr>
        <w:br/>
        <w:t xml:space="preserve">яка надається у разі, коли споживачі </w:t>
      </w:r>
      <w:r>
        <w:rPr>
          <w:rFonts w:ascii="Times New Roman" w:hAnsi="Times New Roman" w:cs="Times New Roman"/>
          <w:bCs w:val="0"/>
        </w:rPr>
        <w:br/>
        <w:t>не можуть побачити пилосос</w:t>
      </w:r>
      <w:commentRangeEnd w:id="0"/>
      <w:r w:rsidR="00E57DC3">
        <w:rPr>
          <w:rStyle w:val="a7"/>
          <w:rFonts w:asciiTheme="minorHAnsi" w:hAnsiTheme="minorHAnsi" w:cstheme="minorBidi"/>
          <w:b w:val="0"/>
          <w:bCs w:val="0"/>
          <w:lang w:val="ru-RU"/>
        </w:rPr>
        <w:commentReference w:id="0"/>
      </w:r>
    </w:p>
    <w:p w14:paraId="5BF9BA79" w14:textId="77777777" w:rsidR="00F32FB9" w:rsidRDefault="00F32FB9" w:rsidP="00F32FB9">
      <w:pPr>
        <w:pStyle w:val="a6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1. У разі коли споживачі не можуть побачити пилосос, їм надається така інформація: </w:t>
      </w:r>
    </w:p>
    <w:p w14:paraId="16738B1A" w14:textId="77777777" w:rsidR="00F32FB9" w:rsidRDefault="00F32FB9" w:rsidP="00F32FB9">
      <w:pPr>
        <w:pStyle w:val="a6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клас енергоефективності, визначений відповідно до додатка 1 до цього Технічного регламенту;</w:t>
      </w:r>
    </w:p>
    <w:p w14:paraId="69AC216F" w14:textId="77777777" w:rsidR="00F32FB9" w:rsidRDefault="00986C0F" w:rsidP="00F32FB9">
      <w:pPr>
        <w:pStyle w:val="a6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річний обсяг </w:t>
      </w:r>
      <w:r w:rsidR="00F32FB9">
        <w:rPr>
          <w:rFonts w:ascii="Times New Roman" w:hAnsi="Times New Roman"/>
          <w:szCs w:val="26"/>
        </w:rPr>
        <w:t>енергоспоживання,</w:t>
      </w:r>
      <w:r w:rsidR="00F32FB9" w:rsidRPr="00F32FB9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 xml:space="preserve">визначений </w:t>
      </w:r>
      <w:r w:rsidR="00F32FB9">
        <w:rPr>
          <w:rFonts w:ascii="Times New Roman" w:hAnsi="Times New Roman"/>
          <w:szCs w:val="26"/>
        </w:rPr>
        <w:t xml:space="preserve">відповідно до додатка 6 до цього Технічного регламенту; </w:t>
      </w:r>
    </w:p>
    <w:p w14:paraId="0B8B99FC" w14:textId="77777777" w:rsidR="00F32FB9" w:rsidRPr="00F32FB9" w:rsidRDefault="00F32FB9" w:rsidP="00F32FB9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пилососів загального призначення та для </w:t>
      </w:r>
      <w:r w:rsidR="00E57DC3">
        <w:rPr>
          <w:rFonts w:ascii="Times New Roman" w:hAnsi="Times New Roman"/>
        </w:rPr>
        <w:t>килимових покриттів</w:t>
      </w:r>
      <w:r w:rsidR="00986C0F">
        <w:rPr>
          <w:rFonts w:ascii="Times New Roman" w:hAnsi="Times New Roman"/>
        </w:rPr>
        <w:t xml:space="preserve"> -</w:t>
      </w:r>
      <w:r>
        <w:rPr>
          <w:rFonts w:ascii="Times New Roman" w:hAnsi="Times New Roman"/>
        </w:rPr>
        <w:t xml:space="preserve"> клас ефективності очищення</w:t>
      </w:r>
      <w:r w:rsidR="00E57DC3">
        <w:rPr>
          <w:rFonts w:ascii="Times New Roman" w:hAnsi="Times New Roman"/>
        </w:rPr>
        <w:t xml:space="preserve"> килимового покриття</w:t>
      </w:r>
      <w:r>
        <w:rPr>
          <w:rFonts w:ascii="Times New Roman" w:hAnsi="Times New Roman"/>
        </w:rPr>
        <w:t xml:space="preserve">, визначений відповідно до додатка 1 до цього Технічного регламенту. </w:t>
      </w:r>
      <w:r w:rsidR="00E57DC3">
        <w:rPr>
          <w:rFonts w:ascii="Times New Roman" w:hAnsi="Times New Roman"/>
        </w:rPr>
        <w:t xml:space="preserve">Для </w:t>
      </w:r>
      <w:r>
        <w:rPr>
          <w:rFonts w:ascii="Times New Roman" w:hAnsi="Times New Roman"/>
        </w:rPr>
        <w:t xml:space="preserve">пилососів для твердих підлог - зазначення «Не </w:t>
      </w:r>
      <w:r w:rsidR="00470C22">
        <w:rPr>
          <w:rFonts w:ascii="Times New Roman" w:hAnsi="Times New Roman"/>
        </w:rPr>
        <w:t>придатний</w:t>
      </w:r>
      <w:r>
        <w:rPr>
          <w:rFonts w:ascii="Times New Roman" w:hAnsi="Times New Roman"/>
        </w:rPr>
        <w:t xml:space="preserve"> для </w:t>
      </w:r>
      <w:r w:rsidR="00470C22">
        <w:rPr>
          <w:rFonts w:ascii="Times New Roman" w:hAnsi="Times New Roman"/>
        </w:rPr>
        <w:t>о</w:t>
      </w:r>
      <w:r>
        <w:rPr>
          <w:rFonts w:ascii="Times New Roman" w:hAnsi="Times New Roman"/>
        </w:rPr>
        <w:t xml:space="preserve">чищення </w:t>
      </w:r>
      <w:r w:rsidR="00E57DC3">
        <w:rPr>
          <w:rFonts w:ascii="Times New Roman" w:hAnsi="Times New Roman"/>
        </w:rPr>
        <w:t>килимових покриттів</w:t>
      </w:r>
      <w:r>
        <w:rPr>
          <w:rFonts w:ascii="Times New Roman" w:hAnsi="Times New Roman"/>
        </w:rPr>
        <w:t>»;</w:t>
      </w:r>
    </w:p>
    <w:p w14:paraId="059F194A" w14:textId="77777777" w:rsidR="00F32FB9" w:rsidRDefault="00F32FB9" w:rsidP="00F32FB9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>для пилососів загального призначення та для твердих підлог</w:t>
      </w:r>
      <w:r w:rsidR="00986C0F">
        <w:rPr>
          <w:rFonts w:ascii="Times New Roman" w:hAnsi="Times New Roman"/>
        </w:rPr>
        <w:t xml:space="preserve"> -</w:t>
      </w:r>
      <w:r>
        <w:rPr>
          <w:rFonts w:ascii="Times New Roman" w:hAnsi="Times New Roman"/>
        </w:rPr>
        <w:t xml:space="preserve"> клас ефективності очищення</w:t>
      </w:r>
      <w:r w:rsidR="00E57DC3">
        <w:rPr>
          <w:rFonts w:ascii="Times New Roman" w:hAnsi="Times New Roman"/>
        </w:rPr>
        <w:t xml:space="preserve"> твердих підлог</w:t>
      </w:r>
      <w:r>
        <w:rPr>
          <w:rFonts w:ascii="Times New Roman" w:hAnsi="Times New Roman"/>
        </w:rPr>
        <w:t xml:space="preserve">, визначений відповідно до додатка 1 до цього Технічного регламенту. </w:t>
      </w:r>
      <w:r w:rsidR="00ED6132">
        <w:rPr>
          <w:rFonts w:ascii="Times New Roman" w:hAnsi="Times New Roman"/>
        </w:rPr>
        <w:t xml:space="preserve">Для </w:t>
      </w:r>
      <w:r>
        <w:rPr>
          <w:rFonts w:ascii="Times New Roman" w:hAnsi="Times New Roman"/>
        </w:rPr>
        <w:t xml:space="preserve">пилососів для </w:t>
      </w:r>
      <w:r w:rsidR="00E57DC3">
        <w:rPr>
          <w:rFonts w:ascii="Times New Roman" w:hAnsi="Times New Roman"/>
        </w:rPr>
        <w:t>килимов</w:t>
      </w:r>
      <w:r w:rsidR="00986C0F">
        <w:rPr>
          <w:rFonts w:ascii="Times New Roman" w:hAnsi="Times New Roman"/>
        </w:rPr>
        <w:t>их</w:t>
      </w:r>
      <w:r w:rsidR="00E57DC3">
        <w:rPr>
          <w:rFonts w:ascii="Times New Roman" w:hAnsi="Times New Roman"/>
        </w:rPr>
        <w:t xml:space="preserve"> покритт</w:t>
      </w:r>
      <w:r w:rsidR="00986C0F">
        <w:rPr>
          <w:rFonts w:ascii="Times New Roman" w:hAnsi="Times New Roman"/>
        </w:rPr>
        <w:t>ів</w:t>
      </w:r>
      <w:r>
        <w:rPr>
          <w:rFonts w:ascii="Times New Roman" w:hAnsi="Times New Roman"/>
        </w:rPr>
        <w:t xml:space="preserve"> - зазначення «Не </w:t>
      </w:r>
      <w:r w:rsidR="00470C22">
        <w:rPr>
          <w:rFonts w:ascii="Times New Roman" w:hAnsi="Times New Roman"/>
        </w:rPr>
        <w:t>придатний</w:t>
      </w:r>
      <w:r>
        <w:rPr>
          <w:rFonts w:ascii="Times New Roman" w:hAnsi="Times New Roman"/>
        </w:rPr>
        <w:t xml:space="preserve"> для </w:t>
      </w:r>
      <w:r w:rsidR="00470C22">
        <w:rPr>
          <w:rFonts w:ascii="Times New Roman" w:hAnsi="Times New Roman"/>
        </w:rPr>
        <w:t>о</w:t>
      </w:r>
      <w:r>
        <w:rPr>
          <w:rFonts w:ascii="Times New Roman" w:hAnsi="Times New Roman"/>
        </w:rPr>
        <w:t>чищення твердих підлог»;</w:t>
      </w:r>
    </w:p>
    <w:p w14:paraId="4399DCF6" w14:textId="77777777" w:rsidR="00F32FB9" w:rsidRPr="00D06627" w:rsidRDefault="00470C22" w:rsidP="00F32FB9">
      <w:pPr>
        <w:pStyle w:val="a6"/>
        <w:rPr>
          <w:rFonts w:ascii="Times New Roman" w:hAnsi="Times New Roman"/>
          <w:szCs w:val="26"/>
        </w:rPr>
      </w:pPr>
      <w:commentRangeStart w:id="1"/>
      <w:r w:rsidRPr="00D06627">
        <w:rPr>
          <w:rFonts w:ascii="Times New Roman" w:hAnsi="Times New Roman"/>
        </w:rPr>
        <w:t>клас повторного викиду пилу</w:t>
      </w:r>
      <w:r w:rsidR="00F32FB9" w:rsidRPr="00D06627">
        <w:rPr>
          <w:rFonts w:ascii="Times New Roman" w:hAnsi="Times New Roman"/>
        </w:rPr>
        <w:t>, визначений відповідно до додатка 1 до цього Технічного регламенту</w:t>
      </w:r>
      <w:commentRangeEnd w:id="1"/>
      <w:r w:rsidR="005C6529" w:rsidRPr="00D06627">
        <w:rPr>
          <w:rStyle w:val="a7"/>
          <w:rFonts w:asciiTheme="minorHAnsi" w:eastAsiaTheme="minorEastAsia" w:hAnsiTheme="minorHAnsi" w:cstheme="minorBidi"/>
          <w:lang w:val="ru-RU" w:eastAsia="ru-RU"/>
        </w:rPr>
        <w:commentReference w:id="1"/>
      </w:r>
      <w:r w:rsidR="00F32FB9" w:rsidRPr="00D06627">
        <w:rPr>
          <w:rFonts w:ascii="Times New Roman" w:hAnsi="Times New Roman"/>
        </w:rPr>
        <w:t>;</w:t>
      </w:r>
    </w:p>
    <w:p w14:paraId="00BEA23D" w14:textId="77777777" w:rsidR="00F32FB9" w:rsidRDefault="00F32FB9" w:rsidP="00F32FB9">
      <w:pPr>
        <w:pStyle w:val="a6"/>
        <w:rPr>
          <w:rFonts w:ascii="Times New Roman" w:hAnsi="Times New Roman"/>
        </w:rPr>
      </w:pPr>
      <w:r w:rsidRPr="00D06627">
        <w:rPr>
          <w:rFonts w:ascii="Times New Roman" w:hAnsi="Times New Roman"/>
        </w:rPr>
        <w:t>рівень звукової потужності</w:t>
      </w:r>
      <w:r>
        <w:rPr>
          <w:rFonts w:ascii="Times New Roman" w:hAnsi="Times New Roman"/>
        </w:rPr>
        <w:t>, визначений відповідно до додатка 6</w:t>
      </w:r>
      <w:r w:rsidRPr="008030A1">
        <w:rPr>
          <w:rFonts w:ascii="Times New Roman" w:hAnsi="Times New Roman"/>
        </w:rPr>
        <w:t xml:space="preserve"> </w:t>
      </w:r>
      <w:r w:rsidR="00525498">
        <w:rPr>
          <w:rFonts w:ascii="Times New Roman" w:hAnsi="Times New Roman"/>
        </w:rPr>
        <w:t>до цього Технічного регламенту.</w:t>
      </w:r>
    </w:p>
    <w:p w14:paraId="2C629B9C" w14:textId="77777777" w:rsidR="00F32FB9" w:rsidRDefault="00F32FB9" w:rsidP="00F32FB9">
      <w:pPr>
        <w:pStyle w:val="a6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2. Додатково може надаватися інформація, що міститься у мікрофіші.</w:t>
      </w:r>
    </w:p>
    <w:p w14:paraId="5DF871E8" w14:textId="77777777" w:rsidR="00F32FB9" w:rsidRDefault="00F32FB9" w:rsidP="00F32FB9">
      <w:pPr>
        <w:pStyle w:val="a6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3. Шрифт, яким наноситься</w:t>
      </w:r>
      <w:bookmarkStart w:id="2" w:name="_GoBack"/>
      <w:bookmarkEnd w:id="2"/>
      <w:r>
        <w:rPr>
          <w:rFonts w:ascii="Times New Roman" w:hAnsi="Times New Roman"/>
          <w:szCs w:val="26"/>
        </w:rPr>
        <w:t xml:space="preserve"> інформація, повинен давати змогу споживачеві ознайомитися з такою інформацією без використання спеціального приладу.</w:t>
      </w:r>
    </w:p>
    <w:p w14:paraId="1F36CC81" w14:textId="77777777" w:rsidR="00F32FB9" w:rsidRDefault="00F32FB9" w:rsidP="00F32FB9">
      <w:pPr>
        <w:pStyle w:val="a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</w:t>
      </w:r>
    </w:p>
    <w:p w14:paraId="14502C5C" w14:textId="77777777" w:rsidR="00F32FB9" w:rsidRDefault="00F32FB9" w:rsidP="00F32FB9">
      <w:pPr>
        <w:pStyle w:val="a6"/>
        <w:rPr>
          <w:rFonts w:ascii="Times New Roman" w:hAnsi="Times New Roman"/>
          <w:szCs w:val="26"/>
        </w:rPr>
      </w:pPr>
    </w:p>
    <w:p w14:paraId="62C28170" w14:textId="77777777" w:rsidR="00F32FB9" w:rsidRDefault="00F32FB9" w:rsidP="00F32FB9">
      <w:pPr>
        <w:rPr>
          <w:lang w:val="uk-UA"/>
        </w:rPr>
      </w:pPr>
    </w:p>
    <w:p w14:paraId="5AEC927B" w14:textId="77777777" w:rsidR="00F32FB9" w:rsidRDefault="00F32FB9" w:rsidP="00F32FB9">
      <w:pPr>
        <w:pStyle w:val="a3"/>
        <w:ind w:left="0"/>
        <w:rPr>
          <w:rFonts w:ascii="Times New Roman" w:hAnsi="Times New Roman"/>
          <w:color w:val="000000" w:themeColor="text1"/>
        </w:rPr>
      </w:pPr>
    </w:p>
    <w:p w14:paraId="40BC6EFF" w14:textId="77777777" w:rsidR="00F32FB9" w:rsidRDefault="00F32FB9" w:rsidP="00F32FB9"/>
    <w:p w14:paraId="17FAFF36" w14:textId="77777777" w:rsidR="00CD241B" w:rsidRDefault="00CD241B"/>
    <w:sectPr w:rsidR="00CD241B" w:rsidSect="00564D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Анатолий" w:date="2015-12-20T22:27:00Z" w:initials="А">
    <w:p w14:paraId="5BB211E5" w14:textId="77777777" w:rsidR="00E57DC3" w:rsidRDefault="00E57DC3">
      <w:pPr>
        <w:pStyle w:val="a8"/>
        <w:rPr>
          <w:lang w:val="uk-UA"/>
        </w:rPr>
      </w:pPr>
      <w:r>
        <w:rPr>
          <w:rStyle w:val="a7"/>
        </w:rPr>
        <w:annotationRef/>
      </w:r>
      <w:r>
        <w:rPr>
          <w:lang w:val="uk-UA"/>
        </w:rPr>
        <w:t>Звертаємо увагу, що відповідно до Регламенту ЄС 518</w:t>
      </w:r>
      <w:r w:rsidRPr="00E57DC3">
        <w:t>/</w:t>
      </w:r>
      <w:r>
        <w:rPr>
          <w:lang w:val="uk-UA"/>
        </w:rPr>
        <w:t>2014 має бути додано ще один додаток, що стосується продажів пилососів через інтернет.</w:t>
      </w:r>
    </w:p>
    <w:p w14:paraId="59656511" w14:textId="77777777" w:rsidR="008A7CF9" w:rsidRPr="008A7CF9" w:rsidRDefault="008A7CF9">
      <w:pPr>
        <w:pStyle w:val="a8"/>
        <w:rPr>
          <w:lang w:val="uk-UA"/>
        </w:rPr>
      </w:pPr>
      <w:r>
        <w:rPr>
          <w:lang w:val="uk-UA"/>
        </w:rPr>
        <w:t>У зв</w:t>
      </w:r>
      <w:r w:rsidRPr="008A7CF9">
        <w:t>’</w:t>
      </w:r>
      <w:r>
        <w:rPr>
          <w:lang w:val="uk-UA"/>
        </w:rPr>
        <w:t>язку із цим необхідно буде переглянути нумерацію додатків та таблицю відповідності</w:t>
      </w:r>
    </w:p>
  </w:comment>
  <w:comment w:id="1" w:author="OA" w:date="2015-12-08T11:10:00Z" w:initials="O">
    <w:p w14:paraId="21E32614" w14:textId="77777777" w:rsidR="005C6529" w:rsidRPr="005C6529" w:rsidRDefault="005C6529">
      <w:pPr>
        <w:pStyle w:val="a8"/>
        <w:rPr>
          <w:lang w:val="en-GB"/>
        </w:rPr>
      </w:pPr>
      <w:r>
        <w:rPr>
          <w:rStyle w:val="a7"/>
        </w:rPr>
        <w:annotationRef/>
      </w:r>
      <w:r>
        <w:t>Правильно</w:t>
      </w:r>
      <w:r w:rsidRPr="005C6529">
        <w:rPr>
          <w:lang w:val="en-GB"/>
        </w:rPr>
        <w:t xml:space="preserve"> «the dust re-emission class, determined in accordance with Annex I;»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9656511" w15:done="0"/>
  <w15:commentEx w15:paraId="21E3261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32FB9"/>
    <w:rsid w:val="00203E9E"/>
    <w:rsid w:val="00470C22"/>
    <w:rsid w:val="00525498"/>
    <w:rsid w:val="00564D70"/>
    <w:rsid w:val="005C6529"/>
    <w:rsid w:val="00807652"/>
    <w:rsid w:val="008473CF"/>
    <w:rsid w:val="008A7CF9"/>
    <w:rsid w:val="00986C0F"/>
    <w:rsid w:val="00CD241B"/>
    <w:rsid w:val="00D03D83"/>
    <w:rsid w:val="00D06627"/>
    <w:rsid w:val="00E57DC3"/>
    <w:rsid w:val="00ED6132"/>
    <w:rsid w:val="00F32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49BC7"/>
  <w15:docId w15:val="{34EB7DA9-837B-4120-8A97-724FD6893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D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апка документу"/>
    <w:basedOn w:val="a"/>
    <w:uiPriority w:val="99"/>
    <w:rsid w:val="00F32FB9"/>
    <w:pPr>
      <w:keepNext/>
      <w:keepLines/>
      <w:spacing w:after="240" w:line="240" w:lineRule="auto"/>
      <w:ind w:left="4536"/>
      <w:jc w:val="center"/>
    </w:pPr>
    <w:rPr>
      <w:rFonts w:ascii="Antiqua" w:eastAsia="Times New Roman" w:hAnsi="Antiqua" w:cs="Antiqua"/>
      <w:sz w:val="26"/>
      <w:szCs w:val="26"/>
      <w:lang w:val="uk-UA" w:eastAsia="uk-UA"/>
    </w:rPr>
  </w:style>
  <w:style w:type="character" w:customStyle="1" w:styleId="a4">
    <w:name w:val="Назва документа Знак Знак"/>
    <w:basedOn w:val="a0"/>
    <w:link w:val="a5"/>
    <w:uiPriority w:val="99"/>
    <w:locked/>
    <w:rsid w:val="00F32FB9"/>
    <w:rPr>
      <w:rFonts w:ascii="Antiqua" w:hAnsi="Antiqua" w:cs="Antiqua"/>
      <w:b/>
      <w:bCs/>
      <w:sz w:val="26"/>
      <w:szCs w:val="26"/>
      <w:lang w:val="uk-UA"/>
    </w:rPr>
  </w:style>
  <w:style w:type="paragraph" w:customStyle="1" w:styleId="a5">
    <w:name w:val="Назва документа Знак"/>
    <w:basedOn w:val="a"/>
    <w:next w:val="a"/>
    <w:link w:val="a4"/>
    <w:uiPriority w:val="99"/>
    <w:rsid w:val="00F32FB9"/>
    <w:pPr>
      <w:keepNext/>
      <w:keepLines/>
      <w:spacing w:before="240" w:after="240" w:line="240" w:lineRule="auto"/>
      <w:jc w:val="center"/>
    </w:pPr>
    <w:rPr>
      <w:rFonts w:ascii="Antiqua" w:hAnsi="Antiqua" w:cs="Antiqua"/>
      <w:b/>
      <w:bCs/>
      <w:sz w:val="26"/>
      <w:szCs w:val="26"/>
      <w:lang w:val="uk-UA"/>
    </w:rPr>
  </w:style>
  <w:style w:type="paragraph" w:customStyle="1" w:styleId="a6">
    <w:name w:val="Нормальний текст"/>
    <w:basedOn w:val="a"/>
    <w:uiPriority w:val="99"/>
    <w:rsid w:val="00F32FB9"/>
    <w:pPr>
      <w:spacing w:before="120" w:after="0" w:line="240" w:lineRule="auto"/>
      <w:ind w:firstLine="567"/>
      <w:jc w:val="both"/>
    </w:pPr>
    <w:rPr>
      <w:rFonts w:ascii="Antiqua" w:eastAsia="Times New Roman" w:hAnsi="Antiqua" w:cs="Times New Roman"/>
      <w:sz w:val="26"/>
      <w:szCs w:val="20"/>
      <w:lang w:val="uk-UA" w:eastAsia="uk-UA"/>
    </w:rPr>
  </w:style>
  <w:style w:type="character" w:styleId="a7">
    <w:name w:val="annotation reference"/>
    <w:basedOn w:val="a0"/>
    <w:uiPriority w:val="99"/>
    <w:semiHidden/>
    <w:unhideWhenUsed/>
    <w:rsid w:val="005C652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C652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C652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C652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C6529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5C6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C65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2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12</cp:revision>
  <cp:lastPrinted>2016-02-10T09:21:00Z</cp:lastPrinted>
  <dcterms:created xsi:type="dcterms:W3CDTF">2015-04-15T11:41:00Z</dcterms:created>
  <dcterms:modified xsi:type="dcterms:W3CDTF">2016-02-10T09:21:00Z</dcterms:modified>
</cp:coreProperties>
</file>